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3966B" w14:textId="4955C106" w:rsidR="00563859" w:rsidRDefault="00285867">
      <w:pPr>
        <w:jc w:val="center"/>
        <w:rPr>
          <w:rFonts w:ascii="Calibri" w:eastAsia="Calibri" w:hAnsi="Calibri" w:cs="Calibri"/>
          <w:i/>
        </w:rPr>
      </w:pPr>
      <w:r>
        <w:rPr>
          <w:rFonts w:ascii="Calibri" w:eastAsia="Calibri" w:hAnsi="Calibri" w:cs="Calibri"/>
          <w:b/>
          <w:color w:val="46A3D5"/>
          <w:sz w:val="34"/>
          <w:szCs w:val="34"/>
        </w:rPr>
        <w:t xml:space="preserve">Hartland High School Curriculum Overview - </w:t>
      </w:r>
      <w:r w:rsidR="00ED2199" w:rsidRPr="00285867">
        <w:rPr>
          <w:rFonts w:ascii="Calibri" w:eastAsia="Calibri" w:hAnsi="Calibri" w:cs="Calibri"/>
          <w:b/>
          <w:color w:val="46A3D5"/>
          <w:sz w:val="34"/>
          <w:szCs w:val="34"/>
        </w:rPr>
        <w:t>PSYCHOLOGY</w:t>
      </w:r>
    </w:p>
    <w:p w14:paraId="442E5087" w14:textId="77777777" w:rsidR="00563859" w:rsidRDefault="00ED2199">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3FD413B9" w14:textId="77777777" w:rsidR="00563859" w:rsidRDefault="00563859">
      <w:pPr>
        <w:rPr>
          <w:rFonts w:ascii="Calibri" w:eastAsia="Calibri" w:hAnsi="Calibri" w:cs="Calibri"/>
        </w:rPr>
      </w:pPr>
    </w:p>
    <w:tbl>
      <w:tblPr>
        <w:tblStyle w:val="a"/>
        <w:tblW w:w="107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563859" w14:paraId="6FFA38A7" w14:textId="77777777">
        <w:trPr>
          <w:trHeight w:val="450"/>
        </w:trPr>
        <w:tc>
          <w:tcPr>
            <w:tcW w:w="1695" w:type="dxa"/>
            <w:shd w:val="clear" w:color="auto" w:fill="auto"/>
            <w:tcMar>
              <w:top w:w="100" w:type="dxa"/>
              <w:left w:w="100" w:type="dxa"/>
              <w:bottom w:w="100" w:type="dxa"/>
              <w:right w:w="100" w:type="dxa"/>
            </w:tcMar>
          </w:tcPr>
          <w:p w14:paraId="46058164" w14:textId="77777777" w:rsidR="00563859" w:rsidRDefault="00563859">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5C41A35B" w14:textId="77777777" w:rsidR="00563859" w:rsidRDefault="00ED2199">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1</w:t>
            </w:r>
          </w:p>
        </w:tc>
        <w:tc>
          <w:tcPr>
            <w:tcW w:w="3015" w:type="dxa"/>
            <w:shd w:val="clear" w:color="auto" w:fill="auto"/>
            <w:tcMar>
              <w:top w:w="100" w:type="dxa"/>
              <w:left w:w="100" w:type="dxa"/>
              <w:bottom w:w="100" w:type="dxa"/>
              <w:right w:w="100" w:type="dxa"/>
            </w:tcMar>
          </w:tcPr>
          <w:p w14:paraId="5D24C594" w14:textId="77777777" w:rsidR="00563859" w:rsidRDefault="00ED2199">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2</w:t>
            </w:r>
          </w:p>
        </w:tc>
        <w:tc>
          <w:tcPr>
            <w:tcW w:w="3015" w:type="dxa"/>
            <w:shd w:val="clear" w:color="auto" w:fill="auto"/>
            <w:tcMar>
              <w:top w:w="100" w:type="dxa"/>
              <w:left w:w="100" w:type="dxa"/>
              <w:bottom w:w="100" w:type="dxa"/>
              <w:right w:w="100" w:type="dxa"/>
            </w:tcMar>
          </w:tcPr>
          <w:p w14:paraId="66BCB1B4" w14:textId="77777777" w:rsidR="00563859" w:rsidRDefault="00ED2199">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3</w:t>
            </w:r>
          </w:p>
        </w:tc>
      </w:tr>
      <w:tr w:rsidR="00563859" w14:paraId="7A330449" w14:textId="77777777">
        <w:trPr>
          <w:trHeight w:val="478"/>
        </w:trPr>
        <w:tc>
          <w:tcPr>
            <w:tcW w:w="1695" w:type="dxa"/>
            <w:shd w:val="clear" w:color="auto" w:fill="auto"/>
            <w:tcMar>
              <w:top w:w="100" w:type="dxa"/>
              <w:left w:w="100" w:type="dxa"/>
              <w:bottom w:w="100" w:type="dxa"/>
              <w:right w:w="100" w:type="dxa"/>
            </w:tcMar>
          </w:tcPr>
          <w:p w14:paraId="6D5C5EF1" w14:textId="77777777" w:rsidR="00563859" w:rsidRDefault="00ED2199">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12</w:t>
            </w:r>
          </w:p>
        </w:tc>
        <w:tc>
          <w:tcPr>
            <w:tcW w:w="3015" w:type="dxa"/>
            <w:shd w:val="clear" w:color="auto" w:fill="auto"/>
            <w:tcMar>
              <w:top w:w="100" w:type="dxa"/>
              <w:left w:w="100" w:type="dxa"/>
              <w:bottom w:w="100" w:type="dxa"/>
              <w:right w:w="100" w:type="dxa"/>
            </w:tcMar>
          </w:tcPr>
          <w:p w14:paraId="0BB3428F" w14:textId="77777777" w:rsidR="00563859" w:rsidRDefault="00ED219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Topic: Approaches</w:t>
            </w:r>
          </w:p>
          <w:p w14:paraId="770D16ED" w14:textId="77777777" w:rsidR="00563859" w:rsidRDefault="00563859">
            <w:pPr>
              <w:widowControl w:val="0"/>
              <w:pBdr>
                <w:top w:val="nil"/>
                <w:left w:val="nil"/>
                <w:bottom w:val="nil"/>
                <w:right w:val="nil"/>
                <w:between w:val="nil"/>
              </w:pBdr>
              <w:spacing w:line="240" w:lineRule="auto"/>
              <w:rPr>
                <w:rFonts w:ascii="Calibri" w:eastAsia="Calibri" w:hAnsi="Calibri" w:cs="Calibri"/>
              </w:rPr>
            </w:pPr>
          </w:p>
          <w:p w14:paraId="4C357E07"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 xml:space="preserve">Guiding question: </w:t>
            </w:r>
          </w:p>
          <w:p w14:paraId="3B30BD2B"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In what ways does the humanistic approach differ from other approaches?</w:t>
            </w:r>
          </w:p>
          <w:p w14:paraId="57D5E04E" w14:textId="77777777" w:rsidR="00563859" w:rsidRDefault="00563859">
            <w:pPr>
              <w:widowControl w:val="0"/>
              <w:spacing w:line="240" w:lineRule="auto"/>
              <w:rPr>
                <w:rFonts w:ascii="Calibri" w:eastAsia="Calibri" w:hAnsi="Calibri" w:cs="Calibri"/>
                <w:highlight w:val="white"/>
              </w:rPr>
            </w:pPr>
          </w:p>
          <w:p w14:paraId="430AE754"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Example of exam questions:</w:t>
            </w:r>
          </w:p>
          <w:p w14:paraId="145956F0"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Describe how Bandura investigated social learning.</w:t>
            </w:r>
          </w:p>
          <w:p w14:paraId="4268EB5C" w14:textId="77777777" w:rsidR="00563859" w:rsidRDefault="00563859">
            <w:pPr>
              <w:widowControl w:val="0"/>
              <w:spacing w:line="240" w:lineRule="auto"/>
              <w:rPr>
                <w:rFonts w:ascii="Calibri" w:eastAsia="Calibri" w:hAnsi="Calibri" w:cs="Calibri"/>
                <w:i/>
                <w:highlight w:val="white"/>
              </w:rPr>
            </w:pPr>
          </w:p>
          <w:p w14:paraId="4E1A0EC6" w14:textId="77777777" w:rsidR="00563859" w:rsidRDefault="00ED2199">
            <w:pPr>
              <w:widowControl w:val="0"/>
              <w:spacing w:line="240" w:lineRule="auto"/>
              <w:rPr>
                <w:rFonts w:ascii="Calibri" w:eastAsia="Calibri" w:hAnsi="Calibri" w:cs="Calibri"/>
                <w:b/>
              </w:rPr>
            </w:pPr>
            <w:r>
              <w:rPr>
                <w:rFonts w:ascii="Calibri" w:eastAsia="Calibri" w:hAnsi="Calibri" w:cs="Calibri"/>
                <w:b/>
              </w:rPr>
              <w:t>Topic: Social influence</w:t>
            </w:r>
          </w:p>
          <w:p w14:paraId="58B5A06A" w14:textId="77777777" w:rsidR="00563859" w:rsidRDefault="00563859">
            <w:pPr>
              <w:widowControl w:val="0"/>
              <w:spacing w:line="240" w:lineRule="auto"/>
              <w:rPr>
                <w:rFonts w:ascii="Calibri" w:eastAsia="Calibri" w:hAnsi="Calibri" w:cs="Calibri"/>
              </w:rPr>
            </w:pPr>
          </w:p>
          <w:p w14:paraId="4AD7DE38"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highlight w:val="white"/>
              </w:rPr>
              <w:t xml:space="preserve">Guiding question: </w:t>
            </w:r>
          </w:p>
          <w:p w14:paraId="5674F0C5"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i/>
                <w:highlight w:val="white"/>
              </w:rPr>
              <w:t>What is the role of social support in resisting conformity and obedience?</w:t>
            </w:r>
            <w:r>
              <w:rPr>
                <w:rFonts w:ascii="Calibri" w:eastAsia="Calibri" w:hAnsi="Calibri" w:cs="Calibri"/>
                <w:highlight w:val="white"/>
              </w:rPr>
              <w:br/>
            </w:r>
          </w:p>
          <w:p w14:paraId="5F459B05"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Example of exam questions:</w:t>
            </w:r>
          </w:p>
          <w:p w14:paraId="0C58E669"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Discuss consistency and flexibility as processes involved in minority influence.</w:t>
            </w:r>
          </w:p>
          <w:p w14:paraId="498C0A95" w14:textId="77777777" w:rsidR="00563859" w:rsidRDefault="00563859">
            <w:pPr>
              <w:widowControl w:val="0"/>
              <w:spacing w:line="240" w:lineRule="auto"/>
              <w:rPr>
                <w:rFonts w:ascii="Calibri" w:eastAsia="Calibri" w:hAnsi="Calibri" w:cs="Calibri"/>
                <w:i/>
                <w:highlight w:val="white"/>
              </w:rPr>
            </w:pPr>
          </w:p>
          <w:p w14:paraId="1C7ED810" w14:textId="77777777" w:rsidR="00563859" w:rsidRDefault="00ED2199">
            <w:pPr>
              <w:widowControl w:val="0"/>
              <w:spacing w:line="240" w:lineRule="auto"/>
              <w:rPr>
                <w:rFonts w:ascii="Calibri" w:eastAsia="Calibri" w:hAnsi="Calibri" w:cs="Calibri"/>
                <w:b/>
              </w:rPr>
            </w:pPr>
            <w:r>
              <w:rPr>
                <w:rFonts w:ascii="Calibri" w:eastAsia="Calibri" w:hAnsi="Calibri" w:cs="Calibri"/>
                <w:b/>
              </w:rPr>
              <w:t>Topic: Memory</w:t>
            </w:r>
          </w:p>
          <w:p w14:paraId="4933A0CC" w14:textId="77777777" w:rsidR="00563859" w:rsidRDefault="00563859">
            <w:pPr>
              <w:widowControl w:val="0"/>
              <w:spacing w:line="240" w:lineRule="auto"/>
              <w:rPr>
                <w:rFonts w:ascii="Calibri" w:eastAsia="Calibri" w:hAnsi="Calibri" w:cs="Calibri"/>
              </w:rPr>
            </w:pPr>
          </w:p>
          <w:p w14:paraId="5CAC9AC8"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 xml:space="preserve">Guiding question: </w:t>
            </w:r>
          </w:p>
          <w:p w14:paraId="64BAE157"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How does post-event discussion affect recall?</w:t>
            </w:r>
          </w:p>
          <w:p w14:paraId="7063BC04" w14:textId="77777777" w:rsidR="00563859" w:rsidRDefault="00563859">
            <w:pPr>
              <w:widowControl w:val="0"/>
              <w:spacing w:line="240" w:lineRule="auto"/>
              <w:rPr>
                <w:rFonts w:ascii="Calibri" w:eastAsia="Calibri" w:hAnsi="Calibri" w:cs="Calibri"/>
                <w:highlight w:val="white"/>
              </w:rPr>
            </w:pPr>
          </w:p>
          <w:p w14:paraId="3D30D77F"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Example of exam questions:</w:t>
            </w:r>
          </w:p>
          <w:p w14:paraId="15C7E84C"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Briefly evaluate research into post-event discussion as a factor that affects the accuracy of eyewitness testimony.</w:t>
            </w:r>
          </w:p>
        </w:tc>
        <w:tc>
          <w:tcPr>
            <w:tcW w:w="3015" w:type="dxa"/>
            <w:shd w:val="clear" w:color="auto" w:fill="auto"/>
            <w:tcMar>
              <w:top w:w="100" w:type="dxa"/>
              <w:left w:w="100" w:type="dxa"/>
              <w:bottom w:w="100" w:type="dxa"/>
              <w:right w:w="100" w:type="dxa"/>
            </w:tcMar>
          </w:tcPr>
          <w:p w14:paraId="31277830" w14:textId="77777777" w:rsidR="00563859" w:rsidRDefault="00ED2199">
            <w:pPr>
              <w:widowControl w:val="0"/>
              <w:spacing w:line="240" w:lineRule="auto"/>
              <w:rPr>
                <w:rFonts w:ascii="Calibri" w:eastAsia="Calibri" w:hAnsi="Calibri" w:cs="Calibri"/>
                <w:b/>
              </w:rPr>
            </w:pPr>
            <w:r>
              <w:rPr>
                <w:rFonts w:ascii="Calibri" w:eastAsia="Calibri" w:hAnsi="Calibri" w:cs="Calibri"/>
                <w:b/>
              </w:rPr>
              <w:t>Topic: Attachment</w:t>
            </w:r>
          </w:p>
          <w:p w14:paraId="523A9557" w14:textId="77777777" w:rsidR="00563859" w:rsidRDefault="00563859">
            <w:pPr>
              <w:widowControl w:val="0"/>
              <w:spacing w:line="240" w:lineRule="auto"/>
              <w:rPr>
                <w:rFonts w:ascii="Calibri" w:eastAsia="Calibri" w:hAnsi="Calibri" w:cs="Calibri"/>
              </w:rPr>
            </w:pPr>
          </w:p>
          <w:p w14:paraId="2C800485"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highlight w:val="white"/>
              </w:rPr>
              <w:t xml:space="preserve">Guiding question: </w:t>
            </w:r>
          </w:p>
          <w:p w14:paraId="463A3AF5"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How do attachment patterns v</w:t>
            </w:r>
            <w:r>
              <w:rPr>
                <w:rFonts w:ascii="Calibri" w:eastAsia="Calibri" w:hAnsi="Calibri" w:cs="Calibri"/>
                <w:i/>
                <w:highlight w:val="white"/>
              </w:rPr>
              <w:t>ary between individualist and collectivist cultures?</w:t>
            </w:r>
          </w:p>
          <w:p w14:paraId="42F49E46" w14:textId="77777777" w:rsidR="00563859" w:rsidRDefault="00563859">
            <w:pPr>
              <w:widowControl w:val="0"/>
              <w:spacing w:line="240" w:lineRule="auto"/>
              <w:rPr>
                <w:rFonts w:ascii="Calibri" w:eastAsia="Calibri" w:hAnsi="Calibri" w:cs="Calibri"/>
                <w:highlight w:val="white"/>
              </w:rPr>
            </w:pPr>
          </w:p>
          <w:p w14:paraId="3D68B208" w14:textId="77777777" w:rsidR="00563859" w:rsidRDefault="00ED2199">
            <w:pPr>
              <w:widowControl w:val="0"/>
              <w:pBdr>
                <w:top w:val="nil"/>
                <w:left w:val="nil"/>
                <w:bottom w:val="nil"/>
                <w:right w:val="nil"/>
                <w:between w:val="nil"/>
              </w:pBdr>
              <w:spacing w:line="240" w:lineRule="auto"/>
              <w:rPr>
                <w:rFonts w:ascii="Calibri" w:eastAsia="Calibri" w:hAnsi="Calibri" w:cs="Calibri"/>
                <w:highlight w:val="white"/>
              </w:rPr>
            </w:pPr>
            <w:r>
              <w:rPr>
                <w:rFonts w:ascii="Calibri" w:eastAsia="Calibri" w:hAnsi="Calibri" w:cs="Calibri"/>
                <w:highlight w:val="white"/>
              </w:rPr>
              <w:t>Example of exam questions:</w:t>
            </w:r>
          </w:p>
          <w:p w14:paraId="7482A522" w14:textId="77777777" w:rsidR="00563859" w:rsidRDefault="00ED2199">
            <w:pPr>
              <w:pStyle w:val="Heading5"/>
              <w:keepNext w:val="0"/>
              <w:keepLines w:val="0"/>
              <w:widowControl w:val="0"/>
              <w:shd w:val="clear" w:color="auto" w:fill="FFFFFF"/>
              <w:spacing w:before="0" w:after="0" w:line="240" w:lineRule="auto"/>
              <w:ind w:right="112"/>
              <w:rPr>
                <w:rFonts w:ascii="Calibri" w:eastAsia="Calibri" w:hAnsi="Calibri" w:cs="Calibri"/>
                <w:i/>
                <w:color w:val="000000"/>
              </w:rPr>
            </w:pPr>
            <w:bookmarkStart w:id="0" w:name="_msxgrsm5ax4v" w:colFirst="0" w:colLast="0"/>
            <w:bookmarkEnd w:id="0"/>
            <w:r>
              <w:rPr>
                <w:rFonts w:ascii="Calibri" w:eastAsia="Calibri" w:hAnsi="Calibri" w:cs="Calibri"/>
                <w:i/>
                <w:color w:val="000000"/>
              </w:rPr>
              <w:t>Ryan is a 14-year-old boy who spent the first five years of his life in care. Ryan has a difficult relationship with his adoptive parents and has few friends. His recent school report described him as achieving below average in most subjects. Ryan has also</w:t>
            </w:r>
            <w:r>
              <w:rPr>
                <w:rFonts w:ascii="Calibri" w:eastAsia="Calibri" w:hAnsi="Calibri" w:cs="Calibri"/>
                <w:i/>
                <w:color w:val="000000"/>
              </w:rPr>
              <w:t xml:space="preserve"> recently been in trouble with the police for antisocial behaviour. </w:t>
            </w:r>
          </w:p>
          <w:p w14:paraId="53060D73" w14:textId="77777777" w:rsidR="00563859" w:rsidRDefault="00ED2199">
            <w:pPr>
              <w:pStyle w:val="Heading5"/>
              <w:keepNext w:val="0"/>
              <w:keepLines w:val="0"/>
              <w:widowControl w:val="0"/>
              <w:shd w:val="clear" w:color="auto" w:fill="FFFFFF"/>
              <w:spacing w:before="0" w:after="0" w:line="240" w:lineRule="auto"/>
              <w:ind w:right="112"/>
              <w:rPr>
                <w:rFonts w:ascii="Calibri" w:eastAsia="Calibri" w:hAnsi="Calibri" w:cs="Calibri"/>
                <w:i/>
                <w:color w:val="000000"/>
              </w:rPr>
            </w:pPr>
            <w:bookmarkStart w:id="1" w:name="_pngyne5cge3p" w:colFirst="0" w:colLast="0"/>
            <w:bookmarkEnd w:id="1"/>
            <w:r>
              <w:rPr>
                <w:rFonts w:ascii="Calibri" w:eastAsia="Calibri" w:hAnsi="Calibri" w:cs="Calibri"/>
                <w:i/>
                <w:color w:val="000000"/>
              </w:rPr>
              <w:t>Discuss Bowlby’s theory of maternal deprivation. Refer to Ryan in your answer.</w:t>
            </w:r>
          </w:p>
          <w:p w14:paraId="2A3ED79C" w14:textId="77777777" w:rsidR="00563859" w:rsidRDefault="00563859">
            <w:pPr>
              <w:widowControl w:val="0"/>
              <w:pBdr>
                <w:top w:val="nil"/>
                <w:left w:val="nil"/>
                <w:bottom w:val="nil"/>
                <w:right w:val="nil"/>
                <w:between w:val="nil"/>
              </w:pBdr>
              <w:spacing w:line="240" w:lineRule="auto"/>
              <w:rPr>
                <w:rFonts w:ascii="Calibri" w:eastAsia="Calibri" w:hAnsi="Calibri" w:cs="Calibri"/>
                <w:b/>
              </w:rPr>
            </w:pPr>
          </w:p>
          <w:p w14:paraId="47E2458D" w14:textId="77777777" w:rsidR="00563859" w:rsidRDefault="00ED219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Topic: Psychopathology</w:t>
            </w:r>
          </w:p>
          <w:p w14:paraId="4E930FCF" w14:textId="77777777" w:rsidR="00563859" w:rsidRDefault="00563859">
            <w:pPr>
              <w:widowControl w:val="0"/>
              <w:spacing w:line="240" w:lineRule="auto"/>
              <w:rPr>
                <w:rFonts w:ascii="Calibri" w:eastAsia="Calibri" w:hAnsi="Calibri" w:cs="Calibri"/>
                <w:highlight w:val="white"/>
              </w:rPr>
            </w:pPr>
          </w:p>
          <w:p w14:paraId="7AD24D04"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highlight w:val="white"/>
              </w:rPr>
              <w:t>Guiding question:</w:t>
            </w:r>
            <w:r>
              <w:rPr>
                <w:rFonts w:ascii="Calibri" w:eastAsia="Calibri" w:hAnsi="Calibri" w:cs="Calibri"/>
                <w:i/>
                <w:highlight w:val="white"/>
              </w:rPr>
              <w:t xml:space="preserve"> </w:t>
            </w:r>
          </w:p>
          <w:p w14:paraId="70E183F8"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 xml:space="preserve">In which ways might cultural context influence social norms and </w:t>
            </w:r>
            <w:r>
              <w:rPr>
                <w:rFonts w:ascii="Calibri" w:eastAsia="Calibri" w:hAnsi="Calibri" w:cs="Calibri"/>
                <w:i/>
                <w:highlight w:val="white"/>
              </w:rPr>
              <w:t>the diagnosis of abnormality?</w:t>
            </w:r>
          </w:p>
          <w:p w14:paraId="1690A221" w14:textId="77777777" w:rsidR="00563859" w:rsidRDefault="00563859">
            <w:pPr>
              <w:widowControl w:val="0"/>
              <w:spacing w:line="240" w:lineRule="auto"/>
              <w:rPr>
                <w:rFonts w:ascii="Calibri" w:eastAsia="Calibri" w:hAnsi="Calibri" w:cs="Calibri"/>
                <w:highlight w:val="white"/>
              </w:rPr>
            </w:pPr>
          </w:p>
          <w:p w14:paraId="45A88828"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Example of exam questions:</w:t>
            </w:r>
          </w:p>
          <w:p w14:paraId="6D7C3AE6" w14:textId="77777777" w:rsidR="00563859" w:rsidRDefault="00ED2199">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highlight w:val="white"/>
              </w:rPr>
              <w:t>Identify two behavioural characteristics of depression.</w:t>
            </w:r>
          </w:p>
          <w:p w14:paraId="51EC77A0" w14:textId="77777777" w:rsidR="00563859" w:rsidRDefault="00563859">
            <w:pPr>
              <w:widowControl w:val="0"/>
              <w:pBdr>
                <w:top w:val="nil"/>
                <w:left w:val="nil"/>
                <w:bottom w:val="nil"/>
                <w:right w:val="nil"/>
                <w:between w:val="nil"/>
              </w:pBdr>
              <w:spacing w:line="240" w:lineRule="auto"/>
              <w:rPr>
                <w:rFonts w:ascii="Calibri" w:eastAsia="Calibri" w:hAnsi="Calibri" w:cs="Calibri"/>
                <w:i/>
              </w:rPr>
            </w:pPr>
          </w:p>
        </w:tc>
        <w:tc>
          <w:tcPr>
            <w:tcW w:w="3015" w:type="dxa"/>
            <w:shd w:val="clear" w:color="auto" w:fill="auto"/>
            <w:tcMar>
              <w:top w:w="100" w:type="dxa"/>
              <w:left w:w="100" w:type="dxa"/>
              <w:bottom w:w="100" w:type="dxa"/>
              <w:right w:w="100" w:type="dxa"/>
            </w:tcMar>
          </w:tcPr>
          <w:p w14:paraId="77B60884" w14:textId="77777777" w:rsidR="00563859" w:rsidRDefault="00ED219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Topic: Research Methods</w:t>
            </w:r>
          </w:p>
          <w:p w14:paraId="1D71B687" w14:textId="77777777" w:rsidR="00563859" w:rsidRDefault="00563859">
            <w:pPr>
              <w:widowControl w:val="0"/>
              <w:pBdr>
                <w:top w:val="nil"/>
                <w:left w:val="nil"/>
                <w:bottom w:val="nil"/>
                <w:right w:val="nil"/>
                <w:between w:val="nil"/>
              </w:pBdr>
              <w:spacing w:line="240" w:lineRule="auto"/>
              <w:rPr>
                <w:rFonts w:ascii="Calibri" w:eastAsia="Calibri" w:hAnsi="Calibri" w:cs="Calibri"/>
              </w:rPr>
            </w:pPr>
          </w:p>
          <w:p w14:paraId="2E741536"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Guiding question:</w:t>
            </w:r>
          </w:p>
          <w:p w14:paraId="365E8CFD"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Why might researchers choose a case study approach over other methods in psychology?</w:t>
            </w:r>
          </w:p>
          <w:p w14:paraId="64538D9D" w14:textId="77777777" w:rsidR="00563859" w:rsidRDefault="00563859">
            <w:pPr>
              <w:widowControl w:val="0"/>
              <w:spacing w:line="240" w:lineRule="auto"/>
              <w:rPr>
                <w:rFonts w:ascii="Calibri" w:eastAsia="Calibri" w:hAnsi="Calibri" w:cs="Calibri"/>
                <w:highlight w:val="white"/>
              </w:rPr>
            </w:pPr>
          </w:p>
          <w:p w14:paraId="746CB9B7" w14:textId="77777777" w:rsidR="00563859" w:rsidRDefault="00ED2199">
            <w:pPr>
              <w:widowControl w:val="0"/>
              <w:spacing w:line="240" w:lineRule="auto"/>
              <w:rPr>
                <w:rFonts w:ascii="Calibri" w:eastAsia="Calibri" w:hAnsi="Calibri" w:cs="Calibri"/>
              </w:rPr>
            </w:pPr>
            <w:r>
              <w:rPr>
                <w:rFonts w:ascii="Calibri" w:eastAsia="Calibri" w:hAnsi="Calibri" w:cs="Calibri"/>
                <w:highlight w:val="white"/>
              </w:rPr>
              <w:t>Example of exam questions:</w:t>
            </w:r>
          </w:p>
          <w:p w14:paraId="0A1DA116" w14:textId="77777777" w:rsidR="00563859" w:rsidRDefault="00ED2199">
            <w:pPr>
              <w:pStyle w:val="Heading5"/>
              <w:keepNext w:val="0"/>
              <w:keepLines w:val="0"/>
              <w:widowControl w:val="0"/>
              <w:shd w:val="clear" w:color="auto" w:fill="FFFFFF"/>
              <w:spacing w:before="0" w:after="0" w:line="240" w:lineRule="auto"/>
              <w:ind w:right="-29"/>
              <w:rPr>
                <w:rFonts w:ascii="Calibri" w:eastAsia="Calibri" w:hAnsi="Calibri" w:cs="Calibri"/>
                <w:i/>
                <w:color w:val="000000"/>
                <w:highlight w:val="white"/>
              </w:rPr>
            </w:pPr>
            <w:bookmarkStart w:id="2" w:name="_jma38caoee8g" w:colFirst="0" w:colLast="0"/>
            <w:bookmarkEnd w:id="2"/>
            <w:r>
              <w:rPr>
                <w:rFonts w:ascii="Calibri" w:eastAsia="Calibri" w:hAnsi="Calibri" w:cs="Calibri"/>
                <w:i/>
                <w:color w:val="000000"/>
                <w:highlight w:val="white"/>
              </w:rPr>
              <w:t>A psychologist wanted to investigate teachers’ opinions on differences in the way younger children and older children responded to instructions in class. Previous research showed inconsistent findings. The psychologist randomly s</w:t>
            </w:r>
            <w:r>
              <w:rPr>
                <w:rFonts w:ascii="Calibri" w:eastAsia="Calibri" w:hAnsi="Calibri" w:cs="Calibri"/>
                <w:i/>
                <w:color w:val="000000"/>
                <w:highlight w:val="white"/>
              </w:rPr>
              <w:t>elected five schools from all the primary schools in their city. Four of the five schools agreed to take part. The psychologist wrote six questions and interviewed the teachers of Year 2 and Year 5 in the four schools, asking each teacher the same six ques</w:t>
            </w:r>
            <w:r>
              <w:rPr>
                <w:rFonts w:ascii="Calibri" w:eastAsia="Calibri" w:hAnsi="Calibri" w:cs="Calibri"/>
                <w:i/>
                <w:color w:val="000000"/>
                <w:highlight w:val="white"/>
              </w:rPr>
              <w:t>tions in the same order. One of the psychologist’s questions asked the teachers to rate the general level of obedience for their class as a whole on a scale of 1–10. A rating of 1 meant the general level of obedience was low and a rating of 10 meant the ge</w:t>
            </w:r>
            <w:r>
              <w:rPr>
                <w:rFonts w:ascii="Calibri" w:eastAsia="Calibri" w:hAnsi="Calibri" w:cs="Calibri"/>
                <w:i/>
                <w:color w:val="000000"/>
                <w:highlight w:val="white"/>
              </w:rPr>
              <w:t xml:space="preserve">neral level of obedience was high. </w:t>
            </w:r>
          </w:p>
          <w:p w14:paraId="2DB9895B" w14:textId="77777777" w:rsidR="00563859" w:rsidRDefault="00ED2199">
            <w:pPr>
              <w:pStyle w:val="Heading5"/>
              <w:keepNext w:val="0"/>
              <w:keepLines w:val="0"/>
              <w:widowControl w:val="0"/>
              <w:shd w:val="clear" w:color="auto" w:fill="FFFFFF"/>
              <w:spacing w:before="0" w:after="0" w:line="240" w:lineRule="auto"/>
              <w:ind w:right="-29"/>
              <w:rPr>
                <w:rFonts w:ascii="Calibri" w:eastAsia="Calibri" w:hAnsi="Calibri" w:cs="Calibri"/>
                <w:i/>
                <w:color w:val="000000"/>
                <w:highlight w:val="white"/>
              </w:rPr>
            </w:pPr>
            <w:bookmarkStart w:id="3" w:name="_zkhol7j9ixf" w:colFirst="0" w:colLast="0"/>
            <w:bookmarkEnd w:id="3"/>
            <w:r>
              <w:rPr>
                <w:rFonts w:ascii="Calibri" w:eastAsia="Calibri" w:hAnsi="Calibri" w:cs="Calibri"/>
                <w:i/>
                <w:color w:val="000000"/>
                <w:highlight w:val="white"/>
              </w:rPr>
              <w:t>Write a suitable hypothesis for use with this question.</w:t>
            </w:r>
          </w:p>
          <w:p w14:paraId="41D74306" w14:textId="77777777" w:rsidR="00563859" w:rsidRDefault="00563859">
            <w:pPr>
              <w:widowControl w:val="0"/>
              <w:pBdr>
                <w:top w:val="nil"/>
                <w:left w:val="nil"/>
                <w:bottom w:val="nil"/>
                <w:right w:val="nil"/>
                <w:between w:val="nil"/>
              </w:pBdr>
              <w:spacing w:line="240" w:lineRule="auto"/>
              <w:rPr>
                <w:rFonts w:ascii="Calibri" w:eastAsia="Calibri" w:hAnsi="Calibri" w:cs="Calibri"/>
                <w:i/>
                <w:highlight w:val="white"/>
              </w:rPr>
            </w:pPr>
          </w:p>
        </w:tc>
      </w:tr>
      <w:tr w:rsidR="00563859" w14:paraId="6CD5712A" w14:textId="77777777">
        <w:trPr>
          <w:trHeight w:val="478"/>
        </w:trPr>
        <w:tc>
          <w:tcPr>
            <w:tcW w:w="1695" w:type="dxa"/>
            <w:shd w:val="clear" w:color="auto" w:fill="auto"/>
            <w:tcMar>
              <w:top w:w="100" w:type="dxa"/>
              <w:left w:w="100" w:type="dxa"/>
              <w:bottom w:w="100" w:type="dxa"/>
              <w:right w:w="100" w:type="dxa"/>
            </w:tcMar>
          </w:tcPr>
          <w:p w14:paraId="12384CD3" w14:textId="77777777" w:rsidR="00563859" w:rsidRDefault="00ED2199">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Year 13</w:t>
            </w:r>
          </w:p>
        </w:tc>
        <w:tc>
          <w:tcPr>
            <w:tcW w:w="3015" w:type="dxa"/>
            <w:shd w:val="clear" w:color="auto" w:fill="auto"/>
            <w:tcMar>
              <w:top w:w="100" w:type="dxa"/>
              <w:left w:w="100" w:type="dxa"/>
              <w:bottom w:w="100" w:type="dxa"/>
              <w:right w:w="100" w:type="dxa"/>
            </w:tcMar>
          </w:tcPr>
          <w:p w14:paraId="14E7E823" w14:textId="77777777" w:rsidR="00563859" w:rsidRDefault="00ED219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Topic: Biopsychology</w:t>
            </w:r>
          </w:p>
          <w:p w14:paraId="1FC14402" w14:textId="77777777" w:rsidR="00563859" w:rsidRDefault="00563859">
            <w:pPr>
              <w:widowControl w:val="0"/>
              <w:pBdr>
                <w:top w:val="nil"/>
                <w:left w:val="nil"/>
                <w:bottom w:val="nil"/>
                <w:right w:val="nil"/>
                <w:between w:val="nil"/>
              </w:pBdr>
              <w:spacing w:line="240" w:lineRule="auto"/>
              <w:rPr>
                <w:rFonts w:ascii="Calibri" w:eastAsia="Calibri" w:hAnsi="Calibri" w:cs="Calibri"/>
              </w:rPr>
            </w:pPr>
          </w:p>
          <w:p w14:paraId="545ACA88" w14:textId="77777777" w:rsidR="00563859" w:rsidRDefault="00ED2199">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highlight w:val="white"/>
              </w:rPr>
              <w:t xml:space="preserve">Guiding question: </w:t>
            </w:r>
          </w:p>
          <w:p w14:paraId="3A189A06" w14:textId="77777777" w:rsidR="00563859" w:rsidRDefault="00ED2199">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What is brain plasticity, and how does it support learning and adaptation?</w:t>
            </w:r>
          </w:p>
          <w:p w14:paraId="5CD9B11E" w14:textId="77777777" w:rsidR="00563859" w:rsidRDefault="00563859">
            <w:pPr>
              <w:widowControl w:val="0"/>
              <w:pBdr>
                <w:top w:val="nil"/>
                <w:left w:val="nil"/>
                <w:bottom w:val="nil"/>
                <w:right w:val="nil"/>
                <w:between w:val="nil"/>
              </w:pBdr>
              <w:spacing w:line="240" w:lineRule="auto"/>
              <w:rPr>
                <w:rFonts w:ascii="Calibri" w:eastAsia="Calibri" w:hAnsi="Calibri" w:cs="Calibri"/>
              </w:rPr>
            </w:pPr>
          </w:p>
          <w:p w14:paraId="266CBD0B" w14:textId="77777777" w:rsidR="00563859" w:rsidRDefault="00ED2199">
            <w:pPr>
              <w:widowControl w:val="0"/>
              <w:spacing w:line="240" w:lineRule="auto"/>
              <w:rPr>
                <w:rFonts w:ascii="Calibri" w:eastAsia="Calibri" w:hAnsi="Calibri" w:cs="Calibri"/>
              </w:rPr>
            </w:pPr>
            <w:r>
              <w:rPr>
                <w:rFonts w:ascii="Calibri" w:eastAsia="Calibri" w:hAnsi="Calibri" w:cs="Calibri"/>
                <w:highlight w:val="white"/>
              </w:rPr>
              <w:t>Example of exam questions:</w:t>
            </w:r>
          </w:p>
          <w:p w14:paraId="349D0D1D" w14:textId="77777777" w:rsidR="00563859" w:rsidRDefault="00ED2199">
            <w:pPr>
              <w:pStyle w:val="Heading5"/>
              <w:keepNext w:val="0"/>
              <w:keepLines w:val="0"/>
              <w:widowControl w:val="0"/>
              <w:shd w:val="clear" w:color="auto" w:fill="FFFFFF"/>
              <w:spacing w:before="0" w:after="0" w:line="240" w:lineRule="auto"/>
              <w:ind w:right="112"/>
              <w:rPr>
                <w:rFonts w:ascii="Calibri" w:eastAsia="Calibri" w:hAnsi="Calibri" w:cs="Calibri"/>
                <w:i/>
                <w:color w:val="000000"/>
              </w:rPr>
            </w:pPr>
            <w:r>
              <w:rPr>
                <w:rFonts w:ascii="Calibri" w:eastAsia="Calibri" w:hAnsi="Calibri" w:cs="Calibri"/>
                <w:i/>
                <w:color w:val="000000"/>
              </w:rPr>
              <w:t>Biological rhythms are influenced by endogenous pacemakers and exogenous zeitgebers.</w:t>
            </w:r>
          </w:p>
          <w:p w14:paraId="080CDB45" w14:textId="77777777" w:rsidR="00563859" w:rsidRDefault="00ED2199">
            <w:pPr>
              <w:pStyle w:val="Heading5"/>
              <w:keepNext w:val="0"/>
              <w:keepLines w:val="0"/>
              <w:widowControl w:val="0"/>
              <w:shd w:val="clear" w:color="auto" w:fill="FFFFFF"/>
              <w:spacing w:before="0" w:after="0" w:line="240" w:lineRule="auto"/>
              <w:ind w:right="112"/>
              <w:rPr>
                <w:rFonts w:ascii="Calibri" w:eastAsia="Calibri" w:hAnsi="Calibri" w:cs="Calibri"/>
                <w:i/>
                <w:color w:val="000000"/>
              </w:rPr>
            </w:pPr>
            <w:r>
              <w:rPr>
                <w:rFonts w:ascii="Calibri" w:eastAsia="Calibri" w:hAnsi="Calibri" w:cs="Calibri"/>
                <w:i/>
                <w:color w:val="000000"/>
              </w:rPr>
              <w:t>Outline the difference between endogenous pacemakers and exogenous z</w:t>
            </w:r>
            <w:r>
              <w:rPr>
                <w:rFonts w:ascii="Calibri" w:eastAsia="Calibri" w:hAnsi="Calibri" w:cs="Calibri"/>
                <w:i/>
                <w:color w:val="000000"/>
              </w:rPr>
              <w:t>eitgebers.</w:t>
            </w:r>
          </w:p>
          <w:p w14:paraId="70448F59" w14:textId="77777777" w:rsidR="00563859" w:rsidRDefault="00ED2199">
            <w:pPr>
              <w:pStyle w:val="Heading5"/>
              <w:keepNext w:val="0"/>
              <w:keepLines w:val="0"/>
              <w:widowControl w:val="0"/>
              <w:shd w:val="clear" w:color="auto" w:fill="FFFFFF"/>
              <w:spacing w:before="0" w:after="0" w:line="240" w:lineRule="auto"/>
              <w:ind w:right="112"/>
              <w:rPr>
                <w:rFonts w:ascii="Calibri" w:eastAsia="Calibri" w:hAnsi="Calibri" w:cs="Calibri"/>
                <w:i/>
                <w:color w:val="000000"/>
              </w:rPr>
            </w:pPr>
            <w:bookmarkStart w:id="4" w:name="_xgyy7ivr2y5i" w:colFirst="0" w:colLast="0"/>
            <w:bookmarkEnd w:id="4"/>
            <w:r>
              <w:rPr>
                <w:rFonts w:ascii="Calibri" w:eastAsia="Calibri" w:hAnsi="Calibri" w:cs="Calibri"/>
                <w:i/>
                <w:color w:val="000000"/>
              </w:rPr>
              <w:t>Use examples in your answer.</w:t>
            </w:r>
          </w:p>
          <w:p w14:paraId="113C4CC2" w14:textId="77777777" w:rsidR="00563859" w:rsidRDefault="00563859">
            <w:pPr>
              <w:widowControl w:val="0"/>
              <w:pBdr>
                <w:top w:val="nil"/>
                <w:left w:val="nil"/>
                <w:bottom w:val="nil"/>
                <w:right w:val="nil"/>
                <w:between w:val="nil"/>
              </w:pBdr>
              <w:spacing w:line="240" w:lineRule="auto"/>
              <w:rPr>
                <w:rFonts w:ascii="Calibri" w:eastAsia="Calibri" w:hAnsi="Calibri" w:cs="Calibri"/>
                <w:i/>
              </w:rPr>
            </w:pPr>
          </w:p>
          <w:p w14:paraId="51597908" w14:textId="77777777" w:rsidR="00563859" w:rsidRDefault="00ED2199">
            <w:pPr>
              <w:widowControl w:val="0"/>
              <w:spacing w:line="240" w:lineRule="auto"/>
              <w:rPr>
                <w:rFonts w:ascii="Calibri" w:eastAsia="Calibri" w:hAnsi="Calibri" w:cs="Calibri"/>
                <w:b/>
              </w:rPr>
            </w:pPr>
            <w:r>
              <w:rPr>
                <w:rFonts w:ascii="Calibri" w:eastAsia="Calibri" w:hAnsi="Calibri" w:cs="Calibri"/>
                <w:b/>
              </w:rPr>
              <w:t>Topic: Addiction</w:t>
            </w:r>
          </w:p>
          <w:p w14:paraId="7084F77A" w14:textId="77777777" w:rsidR="00563859" w:rsidRDefault="00563859">
            <w:pPr>
              <w:widowControl w:val="0"/>
              <w:spacing w:line="240" w:lineRule="auto"/>
              <w:rPr>
                <w:rFonts w:ascii="Calibri" w:eastAsia="Calibri" w:hAnsi="Calibri" w:cs="Calibri"/>
              </w:rPr>
            </w:pPr>
          </w:p>
          <w:p w14:paraId="3816FFC7"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 xml:space="preserve">Guiding question: </w:t>
            </w:r>
          </w:p>
          <w:p w14:paraId="655F43E4"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How do stress and trauma contribute to addiction risk?</w:t>
            </w:r>
          </w:p>
          <w:p w14:paraId="12BC706D" w14:textId="77777777" w:rsidR="00563859" w:rsidRDefault="00563859">
            <w:pPr>
              <w:widowControl w:val="0"/>
              <w:spacing w:line="240" w:lineRule="auto"/>
              <w:rPr>
                <w:rFonts w:ascii="Calibri" w:eastAsia="Calibri" w:hAnsi="Calibri" w:cs="Calibri"/>
              </w:rPr>
            </w:pPr>
          </w:p>
          <w:p w14:paraId="6231BCF8"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Example of exam questions:</w:t>
            </w:r>
          </w:p>
          <w:p w14:paraId="292B58DA"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Outline Prochaska’s model of behaviour change.</w:t>
            </w:r>
          </w:p>
          <w:p w14:paraId="7EFC661A" w14:textId="77777777" w:rsidR="00563859" w:rsidRDefault="00563859">
            <w:pPr>
              <w:widowControl w:val="0"/>
              <w:spacing w:line="240" w:lineRule="auto"/>
              <w:rPr>
                <w:rFonts w:ascii="Calibri" w:eastAsia="Calibri" w:hAnsi="Calibri" w:cs="Calibri"/>
                <w:highlight w:val="white"/>
              </w:rPr>
            </w:pPr>
          </w:p>
          <w:p w14:paraId="33E5FB84" w14:textId="77777777" w:rsidR="00563859" w:rsidRDefault="00ED2199">
            <w:pPr>
              <w:widowControl w:val="0"/>
              <w:spacing w:line="240" w:lineRule="auto"/>
              <w:rPr>
                <w:rFonts w:ascii="Calibri" w:eastAsia="Calibri" w:hAnsi="Calibri" w:cs="Calibri"/>
                <w:b/>
              </w:rPr>
            </w:pPr>
            <w:r>
              <w:rPr>
                <w:rFonts w:ascii="Calibri" w:eastAsia="Calibri" w:hAnsi="Calibri" w:cs="Calibri"/>
                <w:b/>
              </w:rPr>
              <w:t>Topic: Issues &amp; Debates</w:t>
            </w:r>
          </w:p>
          <w:p w14:paraId="18EECB66" w14:textId="77777777" w:rsidR="00563859" w:rsidRDefault="00563859">
            <w:pPr>
              <w:widowControl w:val="0"/>
              <w:spacing w:line="240" w:lineRule="auto"/>
              <w:rPr>
                <w:rFonts w:ascii="Calibri" w:eastAsia="Calibri" w:hAnsi="Calibri" w:cs="Calibri"/>
              </w:rPr>
            </w:pPr>
          </w:p>
          <w:p w14:paraId="1BFDD6BB" w14:textId="77777777" w:rsidR="00563859" w:rsidRDefault="00ED2199">
            <w:pPr>
              <w:widowControl w:val="0"/>
              <w:spacing w:line="240" w:lineRule="auto"/>
              <w:rPr>
                <w:rFonts w:ascii="Calibri" w:eastAsia="Calibri" w:hAnsi="Calibri" w:cs="Calibri"/>
                <w:i/>
              </w:rPr>
            </w:pPr>
            <w:r>
              <w:rPr>
                <w:rFonts w:ascii="Calibri" w:eastAsia="Calibri" w:hAnsi="Calibri" w:cs="Calibri"/>
                <w:highlight w:val="white"/>
              </w:rPr>
              <w:t xml:space="preserve">Guiding question: </w:t>
            </w:r>
          </w:p>
          <w:p w14:paraId="74239321" w14:textId="77777777" w:rsidR="00563859" w:rsidRDefault="00ED2199">
            <w:pPr>
              <w:widowControl w:val="0"/>
              <w:spacing w:line="240" w:lineRule="auto"/>
              <w:rPr>
                <w:rFonts w:ascii="Calibri" w:eastAsia="Calibri" w:hAnsi="Calibri" w:cs="Calibri"/>
                <w:i/>
              </w:rPr>
            </w:pPr>
            <w:r>
              <w:rPr>
                <w:rFonts w:ascii="Calibri" w:eastAsia="Calibri" w:hAnsi="Calibri" w:cs="Calibri"/>
                <w:i/>
              </w:rPr>
              <w:t>What ethical issues can arise when studying topics like intelligence, addiction, or mental health?</w:t>
            </w:r>
          </w:p>
          <w:p w14:paraId="13D058F8" w14:textId="77777777" w:rsidR="00563859" w:rsidRDefault="00563859">
            <w:pPr>
              <w:widowControl w:val="0"/>
              <w:spacing w:line="240" w:lineRule="auto"/>
              <w:rPr>
                <w:rFonts w:ascii="Calibri" w:eastAsia="Calibri" w:hAnsi="Calibri" w:cs="Calibri"/>
              </w:rPr>
            </w:pPr>
          </w:p>
          <w:p w14:paraId="3AF1DEDC"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Example of exam questions:</w:t>
            </w:r>
          </w:p>
          <w:p w14:paraId="6BFF83AC"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What is meant by ethnocentrism in psychology?</w:t>
            </w:r>
          </w:p>
        </w:tc>
        <w:tc>
          <w:tcPr>
            <w:tcW w:w="3015" w:type="dxa"/>
            <w:shd w:val="clear" w:color="auto" w:fill="auto"/>
            <w:tcMar>
              <w:top w:w="100" w:type="dxa"/>
              <w:left w:w="100" w:type="dxa"/>
              <w:bottom w:w="100" w:type="dxa"/>
              <w:right w:w="100" w:type="dxa"/>
            </w:tcMar>
          </w:tcPr>
          <w:p w14:paraId="446B50F3" w14:textId="77777777" w:rsidR="00563859" w:rsidRDefault="00ED2199">
            <w:pPr>
              <w:widowControl w:val="0"/>
              <w:spacing w:line="240" w:lineRule="auto"/>
              <w:rPr>
                <w:rFonts w:ascii="Calibri" w:eastAsia="Calibri" w:hAnsi="Calibri" w:cs="Calibri"/>
                <w:b/>
              </w:rPr>
            </w:pPr>
            <w:r>
              <w:rPr>
                <w:rFonts w:ascii="Calibri" w:eastAsia="Calibri" w:hAnsi="Calibri" w:cs="Calibri"/>
                <w:b/>
              </w:rPr>
              <w:t>Topic: Schizophrenia</w:t>
            </w:r>
          </w:p>
          <w:p w14:paraId="640D50AB" w14:textId="77777777" w:rsidR="00563859" w:rsidRDefault="00563859">
            <w:pPr>
              <w:widowControl w:val="0"/>
              <w:spacing w:line="240" w:lineRule="auto"/>
              <w:rPr>
                <w:rFonts w:ascii="Calibri" w:eastAsia="Calibri" w:hAnsi="Calibri" w:cs="Calibri"/>
              </w:rPr>
            </w:pPr>
          </w:p>
          <w:p w14:paraId="6DDC9A84"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 xml:space="preserve">Guiding question: </w:t>
            </w:r>
          </w:p>
          <w:p w14:paraId="4320B775"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In what ways does famil</w:t>
            </w:r>
            <w:r>
              <w:rPr>
                <w:rFonts w:ascii="Calibri" w:eastAsia="Calibri" w:hAnsi="Calibri" w:cs="Calibri"/>
                <w:i/>
                <w:highlight w:val="white"/>
              </w:rPr>
              <w:t>y dysfunction contribute to the development of schizophrenia?</w:t>
            </w:r>
          </w:p>
          <w:p w14:paraId="592AE6EF" w14:textId="77777777" w:rsidR="00563859" w:rsidRDefault="00563859">
            <w:pPr>
              <w:widowControl w:val="0"/>
              <w:spacing w:line="240" w:lineRule="auto"/>
              <w:rPr>
                <w:rFonts w:ascii="Calibri" w:eastAsia="Calibri" w:hAnsi="Calibri" w:cs="Calibri"/>
              </w:rPr>
            </w:pPr>
          </w:p>
          <w:p w14:paraId="5DEA3A16" w14:textId="77777777" w:rsidR="00563859" w:rsidRDefault="00ED2199">
            <w:pPr>
              <w:widowControl w:val="0"/>
              <w:spacing w:line="240" w:lineRule="auto"/>
              <w:rPr>
                <w:rFonts w:ascii="Calibri" w:eastAsia="Calibri" w:hAnsi="Calibri" w:cs="Calibri"/>
              </w:rPr>
            </w:pPr>
            <w:r>
              <w:rPr>
                <w:rFonts w:ascii="Calibri" w:eastAsia="Calibri" w:hAnsi="Calibri" w:cs="Calibri"/>
                <w:highlight w:val="white"/>
              </w:rPr>
              <w:t>Example of exam questions:</w:t>
            </w:r>
          </w:p>
          <w:p w14:paraId="7DC340F8"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Using an example of each, explain the difference between positive and negative symptoms of schizophrenia.</w:t>
            </w:r>
          </w:p>
          <w:p w14:paraId="46A06846" w14:textId="77777777" w:rsidR="00563859" w:rsidRDefault="00563859">
            <w:pPr>
              <w:widowControl w:val="0"/>
              <w:spacing w:line="240" w:lineRule="auto"/>
              <w:rPr>
                <w:rFonts w:ascii="Calibri" w:eastAsia="Calibri" w:hAnsi="Calibri" w:cs="Calibri"/>
                <w:i/>
                <w:highlight w:val="white"/>
              </w:rPr>
            </w:pPr>
          </w:p>
          <w:p w14:paraId="12CD1AC7" w14:textId="77777777" w:rsidR="00563859" w:rsidRDefault="00ED2199">
            <w:pPr>
              <w:widowControl w:val="0"/>
              <w:spacing w:line="240" w:lineRule="auto"/>
              <w:rPr>
                <w:rFonts w:ascii="Calibri" w:eastAsia="Calibri" w:hAnsi="Calibri" w:cs="Calibri"/>
                <w:b/>
              </w:rPr>
            </w:pPr>
            <w:r>
              <w:rPr>
                <w:rFonts w:ascii="Calibri" w:eastAsia="Calibri" w:hAnsi="Calibri" w:cs="Calibri"/>
                <w:b/>
              </w:rPr>
              <w:t>Topic: Relationships</w:t>
            </w:r>
          </w:p>
          <w:p w14:paraId="6188F37F" w14:textId="77777777" w:rsidR="00563859" w:rsidRDefault="00563859">
            <w:pPr>
              <w:widowControl w:val="0"/>
              <w:spacing w:line="240" w:lineRule="auto"/>
              <w:rPr>
                <w:rFonts w:ascii="Calibri" w:eastAsia="Calibri" w:hAnsi="Calibri" w:cs="Calibri"/>
              </w:rPr>
            </w:pPr>
          </w:p>
          <w:p w14:paraId="5DF2399C"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 xml:space="preserve">Guiding question: </w:t>
            </w:r>
          </w:p>
          <w:p w14:paraId="3098F3C8"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In which ways do p</w:t>
            </w:r>
            <w:r>
              <w:rPr>
                <w:rFonts w:ascii="Calibri" w:eastAsia="Calibri" w:hAnsi="Calibri" w:cs="Calibri"/>
                <w:i/>
                <w:highlight w:val="white"/>
              </w:rPr>
              <w:t>hysical attractiveness and the halo effect shape initial partner selection?</w:t>
            </w:r>
          </w:p>
          <w:p w14:paraId="76CD1EE3" w14:textId="77777777" w:rsidR="00563859" w:rsidRDefault="00563859">
            <w:pPr>
              <w:widowControl w:val="0"/>
              <w:spacing w:line="240" w:lineRule="auto"/>
              <w:rPr>
                <w:rFonts w:ascii="Calibri" w:eastAsia="Calibri" w:hAnsi="Calibri" w:cs="Calibri"/>
              </w:rPr>
            </w:pPr>
          </w:p>
          <w:p w14:paraId="3626E57F" w14:textId="77777777" w:rsidR="00563859" w:rsidRDefault="00ED2199">
            <w:pPr>
              <w:widowControl w:val="0"/>
              <w:spacing w:line="240" w:lineRule="auto"/>
              <w:rPr>
                <w:rFonts w:ascii="Calibri" w:eastAsia="Calibri" w:hAnsi="Calibri" w:cs="Calibri"/>
                <w:highlight w:val="white"/>
              </w:rPr>
            </w:pPr>
            <w:r>
              <w:rPr>
                <w:rFonts w:ascii="Calibri" w:eastAsia="Calibri" w:hAnsi="Calibri" w:cs="Calibri"/>
                <w:highlight w:val="white"/>
              </w:rPr>
              <w:t>Example of exam questions:</w:t>
            </w:r>
          </w:p>
          <w:p w14:paraId="0D3F1CDF" w14:textId="77777777" w:rsidR="00563859" w:rsidRDefault="00ED2199">
            <w:pPr>
              <w:widowControl w:val="0"/>
              <w:spacing w:line="240" w:lineRule="auto"/>
              <w:rPr>
                <w:rFonts w:ascii="Calibri" w:eastAsia="Calibri" w:hAnsi="Calibri" w:cs="Calibri"/>
                <w:i/>
                <w:highlight w:val="white"/>
              </w:rPr>
            </w:pPr>
            <w:r>
              <w:rPr>
                <w:rFonts w:ascii="Calibri" w:eastAsia="Calibri" w:hAnsi="Calibri" w:cs="Calibri"/>
                <w:i/>
                <w:highlight w:val="white"/>
              </w:rPr>
              <w:t xml:space="preserve">Researchers wished to study the link between attachment and </w:t>
            </w:r>
            <w:proofErr w:type="spellStart"/>
            <w:r>
              <w:rPr>
                <w:rFonts w:ascii="Calibri" w:eastAsia="Calibri" w:hAnsi="Calibri" w:cs="Calibri"/>
                <w:i/>
                <w:highlight w:val="white"/>
              </w:rPr>
              <w:t>parasocial</w:t>
            </w:r>
            <w:proofErr w:type="spellEnd"/>
            <w:r>
              <w:rPr>
                <w:rFonts w:ascii="Calibri" w:eastAsia="Calibri" w:hAnsi="Calibri" w:cs="Calibri"/>
                <w:i/>
                <w:highlight w:val="white"/>
              </w:rPr>
              <w:t xml:space="preserve"> relationships. They surveyed a stratified sample of 100 18-year-old students from</w:t>
            </w:r>
            <w:r>
              <w:rPr>
                <w:rFonts w:ascii="Calibri" w:eastAsia="Calibri" w:hAnsi="Calibri" w:cs="Calibri"/>
                <w:i/>
                <w:highlight w:val="white"/>
              </w:rPr>
              <w:t xml:space="preserve"> four different schools. Some schools had a large number of students and others had a smaller number of students. The students were asked questions about their childhood, their feelings towards celebrities and about their friendships at school.</w:t>
            </w:r>
          </w:p>
          <w:p w14:paraId="4943416C" w14:textId="77777777" w:rsidR="00563859" w:rsidRDefault="00ED2199">
            <w:pPr>
              <w:widowControl w:val="0"/>
              <w:spacing w:line="240" w:lineRule="auto"/>
              <w:rPr>
                <w:rFonts w:ascii="Calibri" w:eastAsia="Calibri" w:hAnsi="Calibri" w:cs="Calibri"/>
                <w:i/>
              </w:rPr>
            </w:pPr>
            <w:r>
              <w:rPr>
                <w:rFonts w:ascii="Calibri" w:eastAsia="Calibri" w:hAnsi="Calibri" w:cs="Calibri"/>
                <w:i/>
                <w:highlight w:val="white"/>
              </w:rPr>
              <w:t>Discuss the</w:t>
            </w:r>
            <w:r>
              <w:rPr>
                <w:rFonts w:ascii="Calibri" w:eastAsia="Calibri" w:hAnsi="Calibri" w:cs="Calibri"/>
                <w:i/>
                <w:highlight w:val="white"/>
              </w:rPr>
              <w:t xml:space="preserve"> attachment theory explanation for </w:t>
            </w:r>
            <w:proofErr w:type="spellStart"/>
            <w:r>
              <w:rPr>
                <w:rFonts w:ascii="Calibri" w:eastAsia="Calibri" w:hAnsi="Calibri" w:cs="Calibri"/>
                <w:i/>
                <w:highlight w:val="white"/>
              </w:rPr>
              <w:t>parasocial</w:t>
            </w:r>
            <w:proofErr w:type="spellEnd"/>
            <w:r>
              <w:rPr>
                <w:rFonts w:ascii="Calibri" w:eastAsia="Calibri" w:hAnsi="Calibri" w:cs="Calibri"/>
                <w:i/>
                <w:highlight w:val="white"/>
              </w:rPr>
              <w:t xml:space="preserve"> relationships. Refer to the likely findings of the study above in your answer.</w:t>
            </w:r>
          </w:p>
        </w:tc>
        <w:tc>
          <w:tcPr>
            <w:tcW w:w="3015" w:type="dxa"/>
            <w:shd w:val="clear" w:color="auto" w:fill="auto"/>
            <w:tcMar>
              <w:top w:w="100" w:type="dxa"/>
              <w:left w:w="100" w:type="dxa"/>
              <w:bottom w:w="100" w:type="dxa"/>
              <w:right w:w="100" w:type="dxa"/>
            </w:tcMar>
          </w:tcPr>
          <w:p w14:paraId="34319EBB" w14:textId="77777777" w:rsidR="00563859" w:rsidRDefault="00ED2199">
            <w:pPr>
              <w:widowControl w:val="0"/>
              <w:spacing w:line="240" w:lineRule="auto"/>
              <w:rPr>
                <w:rFonts w:ascii="Calibri" w:eastAsia="Calibri" w:hAnsi="Calibri" w:cs="Calibri"/>
                <w:b/>
              </w:rPr>
            </w:pPr>
            <w:r>
              <w:rPr>
                <w:rFonts w:ascii="Calibri" w:eastAsia="Calibri" w:hAnsi="Calibri" w:cs="Calibri"/>
                <w:b/>
              </w:rPr>
              <w:t>Preparing for the exams</w:t>
            </w:r>
          </w:p>
          <w:p w14:paraId="6EA3453F" w14:textId="77777777" w:rsidR="00563859" w:rsidRDefault="00563859">
            <w:pPr>
              <w:widowControl w:val="0"/>
              <w:spacing w:line="240" w:lineRule="auto"/>
              <w:rPr>
                <w:rFonts w:ascii="Calibri" w:eastAsia="Calibri" w:hAnsi="Calibri" w:cs="Calibri"/>
                <w:b/>
              </w:rPr>
            </w:pPr>
          </w:p>
          <w:p w14:paraId="08A46F83" w14:textId="77777777" w:rsidR="00563859" w:rsidRDefault="00ED2199">
            <w:pPr>
              <w:widowControl w:val="0"/>
              <w:spacing w:line="240" w:lineRule="auto"/>
              <w:rPr>
                <w:rFonts w:ascii="Calibri" w:eastAsia="Calibri" w:hAnsi="Calibri" w:cs="Calibri"/>
                <w:i/>
              </w:rPr>
            </w:pPr>
            <w:r>
              <w:rPr>
                <w:rFonts w:ascii="Calibri" w:eastAsia="Calibri" w:hAnsi="Calibri" w:cs="Calibri"/>
              </w:rPr>
              <w:t xml:space="preserve">Guiding questions: </w:t>
            </w:r>
          </w:p>
          <w:p w14:paraId="27569E2D" w14:textId="77777777" w:rsidR="00563859" w:rsidRDefault="00ED2199">
            <w:pPr>
              <w:widowControl w:val="0"/>
              <w:spacing w:line="240" w:lineRule="auto"/>
              <w:rPr>
                <w:rFonts w:ascii="Calibri" w:eastAsia="Calibri" w:hAnsi="Calibri" w:cs="Calibri"/>
                <w:i/>
              </w:rPr>
            </w:pPr>
            <w:r>
              <w:rPr>
                <w:rFonts w:ascii="Calibri" w:eastAsia="Calibri" w:hAnsi="Calibri" w:cs="Calibri"/>
                <w:i/>
              </w:rPr>
              <w:t>What is the format of the AQA A-level Psychology exams, and how are the marks distributed across the different papers?</w:t>
            </w:r>
          </w:p>
          <w:p w14:paraId="40FEF6EB" w14:textId="77777777" w:rsidR="00563859" w:rsidRDefault="00563859">
            <w:pPr>
              <w:widowControl w:val="0"/>
              <w:spacing w:line="240" w:lineRule="auto"/>
              <w:rPr>
                <w:rFonts w:ascii="Calibri" w:eastAsia="Calibri" w:hAnsi="Calibri" w:cs="Calibri"/>
                <w:i/>
              </w:rPr>
            </w:pPr>
          </w:p>
          <w:p w14:paraId="105375A8" w14:textId="77777777" w:rsidR="00563859" w:rsidRDefault="00563859">
            <w:pPr>
              <w:widowControl w:val="0"/>
              <w:spacing w:line="240" w:lineRule="auto"/>
              <w:rPr>
                <w:rFonts w:ascii="Calibri" w:eastAsia="Calibri" w:hAnsi="Calibri" w:cs="Calibri"/>
                <w:i/>
              </w:rPr>
            </w:pPr>
          </w:p>
        </w:tc>
      </w:tr>
    </w:tbl>
    <w:p w14:paraId="53634EDE" w14:textId="77777777" w:rsidR="00563859" w:rsidRDefault="00563859">
      <w:pPr>
        <w:rPr>
          <w:rFonts w:ascii="Calibri" w:eastAsia="Calibri" w:hAnsi="Calibri" w:cs="Calibri"/>
        </w:rPr>
      </w:pPr>
    </w:p>
    <w:sectPr w:rsidR="00563859">
      <w:headerReference w:type="default" r:id="rId6"/>
      <w:footerReference w:type="default" r:id="rId7"/>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C4357" w14:textId="77777777" w:rsidR="00ED2199" w:rsidRDefault="00ED2199">
      <w:pPr>
        <w:spacing w:line="240" w:lineRule="auto"/>
      </w:pPr>
      <w:r>
        <w:separator/>
      </w:r>
    </w:p>
  </w:endnote>
  <w:endnote w:type="continuationSeparator" w:id="0">
    <w:p w14:paraId="0F155A91" w14:textId="77777777" w:rsidR="00ED2199" w:rsidRDefault="00ED21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53152" w14:textId="77777777" w:rsidR="00563859" w:rsidRDefault="00ED2199">
    <w:pPr>
      <w:jc w:val="center"/>
    </w:pPr>
    <w:r>
      <w:rPr>
        <w:noProof/>
      </w:rPr>
      <w:drawing>
        <wp:inline distT="19050" distB="19050" distL="19050" distR="19050" wp14:anchorId="786C33E3" wp14:editId="6A0F7317">
          <wp:extent cx="1625138" cy="9774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B6431" w14:textId="77777777" w:rsidR="00ED2199" w:rsidRDefault="00ED2199">
      <w:pPr>
        <w:spacing w:line="240" w:lineRule="auto"/>
      </w:pPr>
      <w:r>
        <w:separator/>
      </w:r>
    </w:p>
  </w:footnote>
  <w:footnote w:type="continuationSeparator" w:id="0">
    <w:p w14:paraId="5CCE01D5" w14:textId="77777777" w:rsidR="00ED2199" w:rsidRDefault="00ED21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132B" w14:textId="77777777" w:rsidR="00563859" w:rsidRDefault="00ED2199">
    <w:r>
      <w:rPr>
        <w:noProof/>
      </w:rPr>
      <w:drawing>
        <wp:inline distT="114300" distB="114300" distL="114300" distR="114300" wp14:anchorId="3EC707FD" wp14:editId="748A4B00">
          <wp:extent cx="461596" cy="50006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859"/>
    <w:rsid w:val="00285867"/>
    <w:rsid w:val="00563859"/>
    <w:rsid w:val="00ED2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6A8DE"/>
  <w15:docId w15:val="{B2615558-E58E-4BC8-AB6D-C8067CD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684</Words>
  <Characters>3899</Characters>
  <Application>Microsoft Office Word</Application>
  <DocSecurity>0</DocSecurity>
  <Lines>32</Lines>
  <Paragraphs>9</Paragraphs>
  <ScaleCrop>false</ScaleCrop>
  <Company>John Madejski Academy</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Nina Gale</cp:lastModifiedBy>
  <cp:revision>2</cp:revision>
  <dcterms:created xsi:type="dcterms:W3CDTF">2025-08-13T11:01:00Z</dcterms:created>
  <dcterms:modified xsi:type="dcterms:W3CDTF">2025-08-13T11:03:00Z</dcterms:modified>
</cp:coreProperties>
</file>